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3009B8">
        <w:rPr>
          <w:b/>
          <w:sz w:val="28"/>
          <w:szCs w:val="28"/>
        </w:rPr>
        <w:t xml:space="preserve"> </w:t>
      </w:r>
      <w:r w:rsidR="001A4D40">
        <w:rPr>
          <w:b/>
          <w:sz w:val="28"/>
          <w:szCs w:val="28"/>
        </w:rPr>
        <w:t>катализатор</w:t>
      </w:r>
      <w:r w:rsidR="0069089C">
        <w:rPr>
          <w:b/>
          <w:sz w:val="28"/>
          <w:szCs w:val="28"/>
        </w:rPr>
        <w:t xml:space="preserve">ов </w:t>
      </w:r>
      <w:r w:rsidR="006C0A20">
        <w:rPr>
          <w:b/>
          <w:sz w:val="28"/>
          <w:szCs w:val="28"/>
        </w:rPr>
        <w:t>отработанных и со сниженной активностью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1A4D40">
        <w:rPr>
          <w:sz w:val="26"/>
          <w:szCs w:val="26"/>
          <w:lang w:eastAsia="en-US"/>
        </w:rPr>
        <w:t>катализатора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31.</w:t>
      </w:r>
      <w:r w:rsidR="00D9312F">
        <w:rPr>
          <w:sz w:val="26"/>
          <w:szCs w:val="26"/>
          <w:lang w:eastAsia="en-US"/>
        </w:rPr>
        <w:t>0</w:t>
      </w:r>
      <w:r w:rsidR="006C0A20">
        <w:rPr>
          <w:sz w:val="26"/>
          <w:szCs w:val="26"/>
          <w:lang w:eastAsia="en-US"/>
        </w:rPr>
        <w:t>8</w:t>
      </w:r>
      <w:bookmarkStart w:id="0" w:name="_GoBack"/>
      <w:bookmarkEnd w:id="0"/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</w:t>
      </w:r>
      <w:r w:rsidR="00D9312F">
        <w:rPr>
          <w:sz w:val="26"/>
          <w:szCs w:val="26"/>
          <w:lang w:eastAsia="en-US"/>
        </w:rPr>
        <w:t>1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CC2614" w:rsidRPr="00525AF7" w:rsidRDefault="00CC261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2</w:t>
      </w:r>
      <w:r>
        <w:rPr>
          <w:sz w:val="26"/>
          <w:szCs w:val="26"/>
          <w:lang w:eastAsia="en-US"/>
        </w:rPr>
        <w:t xml:space="preserve">. </w:t>
      </w:r>
      <w:r w:rsidR="003009B8">
        <w:rPr>
          <w:sz w:val="26"/>
          <w:szCs w:val="26"/>
          <w:lang w:eastAsia="en-US"/>
        </w:rPr>
        <w:t>О</w:t>
      </w:r>
      <w:r w:rsidRPr="00CC2614">
        <w:rPr>
          <w:sz w:val="26"/>
          <w:szCs w:val="26"/>
          <w:lang w:eastAsia="en-US"/>
        </w:rPr>
        <w:t xml:space="preserve">бязательно наличие лицензии на операции в сфере обращения с опасными отходами (отработанными </w:t>
      </w:r>
      <w:r w:rsidR="001A4D40">
        <w:rPr>
          <w:sz w:val="26"/>
          <w:szCs w:val="26"/>
          <w:lang w:eastAsia="en-US"/>
        </w:rPr>
        <w:t>катализаторами</w:t>
      </w:r>
      <w:r w:rsidRPr="00CC2614">
        <w:rPr>
          <w:sz w:val="26"/>
          <w:szCs w:val="26"/>
          <w:lang w:eastAsia="en-US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3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089C"/>
    <w:rsid w:val="006935BD"/>
    <w:rsid w:val="006C0A20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9312F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30</cp:revision>
  <dcterms:created xsi:type="dcterms:W3CDTF">2014-01-08T09:08:00Z</dcterms:created>
  <dcterms:modified xsi:type="dcterms:W3CDTF">2021-02-23T11:30:00Z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